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FAA80" w14:textId="371323FE" w:rsidR="00474913" w:rsidRDefault="00474913" w:rsidP="00B80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0142">
        <w:fldChar w:fldCharType="begin"/>
      </w:r>
      <w:r w:rsidR="00560142">
        <w:instrText xml:space="preserve"> DOCPROPERTY  TSG/WGRef  \* MERGEFORMAT </w:instrText>
      </w:r>
      <w:r w:rsidR="00560142">
        <w:fldChar w:fldCharType="separate"/>
      </w:r>
      <w:r>
        <w:rPr>
          <w:b/>
          <w:noProof/>
          <w:sz w:val="24"/>
        </w:rPr>
        <w:t>SA2</w:t>
      </w:r>
      <w:r w:rsidR="005601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4292">
        <w:rPr>
          <w:rFonts w:hint="eastAsia"/>
          <w:b/>
          <w:noProof/>
          <w:sz w:val="24"/>
          <w:lang w:eastAsia="zh-CN"/>
        </w:rPr>
        <w:t>S2-</w:t>
      </w:r>
      <w:r w:rsidR="006C4292">
        <w:rPr>
          <w:rFonts w:hint="eastAsia"/>
          <w:b/>
          <w:noProof/>
          <w:sz w:val="24"/>
        </w:rPr>
        <w:t>1</w:t>
      </w:r>
      <w:r w:rsidR="006C4292" w:rsidRPr="006C4292">
        <w:rPr>
          <w:rFonts w:hint="eastAsia"/>
          <w:b/>
          <w:noProof/>
          <w:sz w:val="24"/>
        </w:rPr>
        <w:t>60</w:t>
      </w:r>
      <w:r w:rsidR="0083072F">
        <w:fldChar w:fldCharType="begin"/>
      </w:r>
      <w:r w:rsidR="0083072F">
        <w:instrText xml:space="preserve"> DOCPROPERTY  MtgTitle  \* MERGEFORMAT </w:instrText>
      </w:r>
      <w:r w:rsidR="0083072F">
        <w:fldChar w:fldCharType="end"/>
      </w:r>
      <w:r>
        <w:rPr>
          <w:b/>
          <w:i/>
          <w:noProof/>
          <w:sz w:val="28"/>
        </w:rPr>
        <w:tab/>
      </w:r>
      <w:r w:rsidR="00560142">
        <w:fldChar w:fldCharType="begin"/>
      </w:r>
      <w:r w:rsidR="00560142">
        <w:instrText xml:space="preserve"> DOCPROPERTY  Tdoc#  \* MERGEFORMAT </w:instrText>
      </w:r>
      <w:r w:rsidR="00560142">
        <w:fldChar w:fldCharType="separate"/>
      </w:r>
      <w:r w:rsidRPr="00E13F3D">
        <w:rPr>
          <w:b/>
          <w:i/>
          <w:noProof/>
          <w:sz w:val="28"/>
        </w:rPr>
        <w:t>S2-23</w:t>
      </w:r>
      <w:r w:rsidR="00904700">
        <w:rPr>
          <w:rFonts w:hint="eastAsia"/>
          <w:b/>
          <w:i/>
          <w:noProof/>
          <w:sz w:val="28"/>
          <w:lang w:eastAsia="zh-CN"/>
        </w:rPr>
        <w:t>12883</w:t>
      </w:r>
      <w:r w:rsidR="00560142">
        <w:rPr>
          <w:b/>
          <w:i/>
          <w:noProof/>
          <w:sz w:val="28"/>
          <w:lang w:eastAsia="zh-CN"/>
        </w:rPr>
        <w:fldChar w:fldCharType="end"/>
      </w:r>
    </w:p>
    <w:p w14:paraId="161E472B" w14:textId="1D666AD8" w:rsidR="009609EA" w:rsidRDefault="006C4292" w:rsidP="009609EA">
      <w:pPr>
        <w:pStyle w:val="CRCoverPage"/>
        <w:outlineLvl w:val="0"/>
        <w:rPr>
          <w:b/>
          <w:noProof/>
          <w:sz w:val="24"/>
        </w:rPr>
      </w:pPr>
      <w:r w:rsidRPr="004810BC">
        <w:rPr>
          <w:rFonts w:cs="Arial"/>
          <w:b/>
          <w:bCs/>
          <w:noProof/>
          <w:sz w:val="24"/>
          <w:szCs w:val="24"/>
        </w:rPr>
        <w:t>Chicago, USA,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20AD5" w:rsidR="001E41F3" w:rsidRPr="00410371" w:rsidRDefault="00386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6F0D9E">
              <w:rPr>
                <w:b/>
                <w:noProof/>
                <w:sz w:val="28"/>
              </w:rPr>
              <w:t>50</w:t>
            </w:r>
            <w:r w:rsidR="00FC7E6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C8ACE" w:rsidR="001E41F3" w:rsidRPr="00410371" w:rsidRDefault="003861BE" w:rsidP="002142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F0D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5DACA" w:rsidR="001E41F3" w:rsidRPr="00410371" w:rsidRDefault="006F0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8E42A" w:rsidR="001E41F3" w:rsidRPr="00410371" w:rsidRDefault="003861BE" w:rsidP="00C40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7491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40C5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F2919" w:rsidR="00F25D98" w:rsidRDefault="006F0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92CAF" w:rsidR="001E41F3" w:rsidRDefault="008A3A3C">
            <w:pPr>
              <w:pStyle w:val="CRCoverPage"/>
              <w:spacing w:after="0"/>
              <w:ind w:left="100"/>
              <w:rPr>
                <w:noProof/>
              </w:rPr>
            </w:pPr>
            <w:r w:rsidRPr="008A3A3C">
              <w:rPr>
                <w:rFonts w:hint="eastAsia"/>
              </w:rPr>
              <w:t>C</w:t>
            </w:r>
            <w:r w:rsidRPr="008A3A3C">
              <w:t xml:space="preserve">ommon EAS </w:t>
            </w:r>
            <w:r w:rsidRPr="008A3A3C">
              <w:rPr>
                <w:rFonts w:hint="eastAsia"/>
              </w:rPr>
              <w:t>discovery and</w:t>
            </w:r>
            <w:r w:rsidRPr="008A3A3C">
              <w:t xml:space="preserve"> </w:t>
            </w:r>
            <w:r w:rsidR="00283926">
              <w:t>co</w:t>
            </w:r>
            <w:r w:rsidR="00283926">
              <w:rPr>
                <w:rFonts w:hint="eastAsia"/>
                <w:lang w:eastAsia="zh-CN"/>
              </w:rPr>
              <w:t xml:space="preserve">mmon </w:t>
            </w:r>
            <w:r w:rsidRPr="008A3A3C">
              <w:t xml:space="preserve">DNAI determination for </w:t>
            </w:r>
            <w:r w:rsidRPr="008A3A3C">
              <w:rPr>
                <w:rFonts w:hint="eastAsia"/>
              </w:rPr>
              <w:t>roaming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257CC" w:rsidR="001E41F3" w:rsidRDefault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292EE" w:rsidR="001E41F3" w:rsidRDefault="006F0D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2313E">
              <w:rPr>
                <w:rFonts w:hint="eastAsia"/>
                <w:lang w:eastAsia="zh-CN"/>
              </w:rPr>
              <w:t>A</w:t>
            </w:r>
            <w:r>
              <w:t>2</w:t>
            </w:r>
            <w:r w:rsidR="009609EA">
              <w:fldChar w:fldCharType="begin"/>
            </w:r>
            <w:r w:rsidR="009609EA">
              <w:instrText xml:space="preserve"> DOCPROPERTY  SourceIfTsg  \* MERGEFORMAT </w:instrText>
            </w:r>
            <w:r w:rsidR="009609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645AE" w:rsidR="001E41F3" w:rsidRDefault="006F0D9E" w:rsidP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B69">
              <w:t>TEI1</w:t>
            </w:r>
            <w:r w:rsidR="00474913">
              <w:t>9</w:t>
            </w:r>
            <w:r w:rsidRPr="007D2B69">
              <w:t>_</w:t>
            </w:r>
            <w:r w:rsidR="008A3A3C">
              <w:rPr>
                <w:rFonts w:cs="Arial" w:hint="eastAsia"/>
                <w:lang w:eastAsia="zh-CN"/>
              </w:rPr>
              <w:t>CEaDRoam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3CADB" w:rsidR="001E41F3" w:rsidRDefault="003861BE" w:rsidP="008A3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523109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8A3A3C">
                <w:rPr>
                  <w:rFonts w:hint="eastAsia"/>
                  <w:noProof/>
                  <w:lang w:eastAsia="zh-CN"/>
                </w:rPr>
                <w:t>11</w:t>
              </w:r>
              <w:r w:rsidR="00006EAD">
                <w:rPr>
                  <w:noProof/>
                </w:rPr>
                <w:t>-</w:t>
              </w:r>
              <w:r w:rsidR="008A3A3C">
                <w:rPr>
                  <w:rFonts w:hint="eastAsia"/>
                  <w:noProof/>
                  <w:lang w:eastAsia="zh-CN"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FAA57" w:rsidR="001E41F3" w:rsidRDefault="006F0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0134D" w:rsidR="001E41F3" w:rsidRDefault="003861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749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E64E" w14:textId="6FD3CF1A" w:rsidR="00FA152A" w:rsidRPr="00E068B8" w:rsidRDefault="00FA152A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 w:hint="eastAsia"/>
                <w:lang w:eastAsia="zh-CN"/>
              </w:rPr>
              <w:t>I</w:t>
            </w:r>
            <w:r w:rsidRPr="00E068B8">
              <w:rPr>
                <w:rFonts w:cs="Arial"/>
                <w:lang w:eastAsia="zh-CN"/>
              </w:rPr>
              <w:t>n EDGE_phase2</w:t>
            </w:r>
            <w:r w:rsidRPr="00E068B8">
              <w:rPr>
                <w:rFonts w:cs="Arial" w:hint="eastAsia"/>
                <w:lang w:eastAsia="zh-CN"/>
              </w:rPr>
              <w:t>, t</w:t>
            </w:r>
            <w:r w:rsidRPr="00E068B8">
              <w:rPr>
                <w:rFonts w:cs="Arial"/>
                <w:lang w:eastAsia="zh-CN"/>
              </w:rPr>
              <w:t>he common EAS discovery and common DNAI determination</w:t>
            </w:r>
            <w:r w:rsidRPr="00E068B8">
              <w:rPr>
                <w:rFonts w:cs="Arial" w:hint="eastAsia"/>
                <w:lang w:eastAsia="zh-CN"/>
              </w:rPr>
              <w:t xml:space="preserve"> for a set of UEs is investigated. However, it only supports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the </w:t>
            </w:r>
            <w:r w:rsidRPr="00E068B8">
              <w:rPr>
                <w:rFonts w:cs="Arial"/>
                <w:lang w:eastAsia="zh-CN"/>
              </w:rPr>
              <w:t>non-roaming scenario</w:t>
            </w:r>
            <w:r w:rsidRPr="00E068B8">
              <w:rPr>
                <w:rFonts w:cs="Arial" w:hint="eastAsia"/>
                <w:lang w:eastAsia="zh-CN"/>
              </w:rPr>
              <w:t>, which precludes the case that a set of UEs include roam</w:t>
            </w:r>
            <w:r w:rsidR="00CE78A4">
              <w:rPr>
                <w:rFonts w:cs="Arial" w:hint="eastAsia"/>
                <w:lang w:eastAsia="zh-CN"/>
              </w:rPr>
              <w:t>ing UE, and limits a set of UEs</w:t>
            </w:r>
            <w:r w:rsidRPr="00E068B8">
              <w:rPr>
                <w:rFonts w:cs="Arial" w:hint="eastAsia"/>
                <w:lang w:eastAsia="zh-CN"/>
              </w:rPr>
              <w:t xml:space="preserve"> to be </w:t>
            </w:r>
            <w:r w:rsidRPr="00E068B8">
              <w:rPr>
                <w:rFonts w:cs="Arial"/>
                <w:lang w:eastAsia="zh-CN"/>
              </w:rPr>
              <w:t>serve</w:t>
            </w:r>
            <w:r>
              <w:rPr>
                <w:rFonts w:cs="Arial" w:hint="eastAsia"/>
                <w:lang w:eastAsia="zh-CN"/>
              </w:rPr>
              <w:t>d by same operator. I</w:t>
            </w:r>
            <w:r w:rsidRPr="00E068B8">
              <w:rPr>
                <w:rFonts w:cs="Arial" w:hint="eastAsia"/>
                <w:lang w:eastAsia="zh-CN"/>
              </w:rPr>
              <w:t xml:space="preserve">t is </w:t>
            </w:r>
            <w:r w:rsidRPr="00E068B8">
              <w:rPr>
                <w:rFonts w:cs="Arial"/>
                <w:lang w:eastAsia="zh-CN"/>
              </w:rPr>
              <w:t xml:space="preserve">very normal </w:t>
            </w:r>
            <w:r w:rsidRPr="00E068B8">
              <w:rPr>
                <w:rFonts w:cs="Arial" w:hint="eastAsia"/>
                <w:lang w:eastAsia="zh-CN"/>
              </w:rPr>
              <w:t>the</w:t>
            </w:r>
            <w:r w:rsidRPr="00E068B8">
              <w:rPr>
                <w:rFonts w:cs="Arial"/>
                <w:lang w:eastAsia="zh-CN"/>
              </w:rPr>
              <w:t xml:space="preserve"> UEs served by different operators </w:t>
            </w:r>
            <w:r w:rsidR="00CE78A4">
              <w:rPr>
                <w:rFonts w:cs="Arial" w:hint="eastAsia"/>
                <w:lang w:eastAsia="zh-CN"/>
              </w:rPr>
              <w:t xml:space="preserve">are </w:t>
            </w:r>
            <w:r w:rsidR="00CE78A4">
              <w:rPr>
                <w:rFonts w:cs="Arial"/>
                <w:lang w:eastAsia="zh-CN"/>
              </w:rPr>
              <w:t>us</w:t>
            </w:r>
            <w:r w:rsidR="00CE78A4">
              <w:rPr>
                <w:rFonts w:cs="Arial" w:hint="eastAsia"/>
                <w:lang w:eastAsia="zh-CN"/>
              </w:rPr>
              <w:t>ing</w:t>
            </w:r>
            <w:r w:rsidRPr="00E068B8">
              <w:rPr>
                <w:rFonts w:cs="Arial"/>
                <w:lang w:eastAsia="zh-CN"/>
              </w:rPr>
              <w:t xml:space="preserve"> the same application and </w:t>
            </w:r>
            <w:r w:rsidRPr="00E068B8">
              <w:rPr>
                <w:rFonts w:cs="Arial" w:hint="eastAsia"/>
                <w:lang w:eastAsia="zh-CN"/>
              </w:rPr>
              <w:t xml:space="preserve">need to </w:t>
            </w:r>
            <w:r w:rsidRPr="00E068B8">
              <w:rPr>
                <w:rFonts w:cs="Arial"/>
                <w:lang w:eastAsia="zh-CN"/>
              </w:rPr>
              <w:t>access particular common EAS.</w:t>
            </w:r>
            <w:r w:rsidRPr="00E068B8">
              <w:rPr>
                <w:rFonts w:cs="Arial" w:hint="eastAsia"/>
                <w:lang w:eastAsia="zh-CN"/>
              </w:rPr>
              <w:t xml:space="preserve"> Currently however, it doesn't support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a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>y or common DNAI determination for roaming UE.</w:t>
            </w:r>
          </w:p>
          <w:p w14:paraId="2D071BB3" w14:textId="78AD5120" w:rsidR="00FA152A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040024">
              <w:rPr>
                <w:rFonts w:hint="eastAsia"/>
              </w:rPr>
              <w:t xml:space="preserve">he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can</w:t>
            </w:r>
            <w:r>
              <w:t>’</w:t>
            </w:r>
            <w:r>
              <w:rPr>
                <w:rFonts w:hint="eastAsia"/>
              </w:rPr>
              <w:t xml:space="preserve">t be applied to current common EAS discovery and common DNAI determination due to PCF is not </w:t>
            </w:r>
            <w:r w:rsidRPr="00040024">
              <w:rPr>
                <w:rFonts w:hint="eastAsia"/>
              </w:rPr>
              <w:t>involved in the procedure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2C0E2A25" w14:textId="77777777" w:rsidR="0008651F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bookmarkStart w:id="1" w:name="_GoBack"/>
            <w:bookmarkEnd w:id="1"/>
          </w:p>
          <w:p w14:paraId="708AA7DE" w14:textId="235B8723" w:rsidR="00FA152A" w:rsidRPr="0008651F" w:rsidRDefault="00FA152A" w:rsidP="0008651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/>
                <w:lang w:eastAsia="zh-CN"/>
              </w:rPr>
              <w:t xml:space="preserve">See more discussion in DP </w:t>
            </w:r>
            <w:r w:rsidR="000F0152">
              <w:t>S2-2312881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1572E" w14:textId="77777777" w:rsidR="001E41F3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descriptions for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</w:rPr>
              <w:t>common EAS discovery and common DNAI determination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07175E3" w:rsidR="00127A62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NEF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optional input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5E423" w:rsidR="001E41F3" w:rsidRDefault="00FD7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In roaming scenarios, the import feature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 xml:space="preserve">y </w:t>
            </w:r>
            <w:r>
              <w:rPr>
                <w:rFonts w:cs="Arial" w:hint="eastAsia"/>
                <w:lang w:eastAsia="zh-CN"/>
              </w:rPr>
              <w:t>and</w:t>
            </w:r>
            <w:r w:rsidRPr="00E068B8">
              <w:rPr>
                <w:rFonts w:cs="Arial" w:hint="eastAsia"/>
                <w:lang w:eastAsia="zh-CN"/>
              </w:rPr>
              <w:t xml:space="preserve"> common DNAI </w:t>
            </w:r>
            <w:r>
              <w:rPr>
                <w:rFonts w:cs="Arial" w:hint="eastAsia"/>
                <w:lang w:eastAsia="zh-CN"/>
              </w:rPr>
              <w:t>determination can</w:t>
            </w:r>
            <w:r>
              <w:rPr>
                <w:rFonts w:cs="Arial"/>
                <w:lang w:eastAsia="zh-CN"/>
              </w:rPr>
              <w:t>’</w:t>
            </w:r>
            <w:r>
              <w:rPr>
                <w:rFonts w:cs="Arial" w:hint="eastAsia"/>
                <w:lang w:eastAsia="zh-CN"/>
              </w:rPr>
              <w:t xml:space="preserve">t be supported, which causes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 xml:space="preserve">many essential use cases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for edge computing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can</w:t>
            </w:r>
            <w:r w:rsidRPr="00EE06E0">
              <w:rPr>
                <w:rFonts w:eastAsia="宋体"/>
                <w:sz w:val="21"/>
                <w:szCs w:val="21"/>
                <w:lang w:eastAsia="zh-CN"/>
              </w:rPr>
              <w:t>’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t be supported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6D41" w:rsidR="001E41F3" w:rsidRDefault="0008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4.3.6.5, 5.2.6.35.4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F66B5D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191FE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ABADB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78924" w14:textId="77777777" w:rsid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bookmarkStart w:id="2" w:name="_Toc145940345"/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1D084C04" w14:textId="77777777" w:rsidR="00AD7E48" w:rsidRDefault="00AD7E48" w:rsidP="00AD7E48">
      <w:pPr>
        <w:pStyle w:val="4"/>
        <w:rPr>
          <w:lang w:eastAsia="ko-KR"/>
        </w:rPr>
      </w:pPr>
      <w:bookmarkStart w:id="3" w:name="_Toc145939415"/>
      <w:bookmarkEnd w:id="2"/>
      <w:r>
        <w:rPr>
          <w:lang w:eastAsia="ko-KR"/>
        </w:rPr>
        <w:t>4.3.6.5</w:t>
      </w:r>
      <w:r>
        <w:rPr>
          <w:lang w:eastAsia="ko-KR"/>
        </w:rPr>
        <w:tab/>
        <w:t>Processing AF requests to influence traffic routing for HR-SBO session</w:t>
      </w:r>
      <w:bookmarkEnd w:id="3"/>
    </w:p>
    <w:p w14:paraId="6258E70E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Processing an AF requests to influence traffic routing for HR-SBO session are based on procedure described in clause 4.3.6.2 and clause 4.3.6.4 with the following differences:</w:t>
      </w:r>
    </w:p>
    <w:p w14:paraId="07A4E75F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 xml:space="preserve">In step 0 of figure 4.3.6.2-1, V-SMF supporting HR-SBO subscribes to notification of AF request by invoking </w:t>
      </w:r>
      <w:proofErr w:type="spellStart"/>
      <w:r>
        <w:rPr>
          <w:lang w:eastAsia="ko-KR"/>
        </w:rPr>
        <w:t>Nnef_TrafficInfluenceData_Subscribe</w:t>
      </w:r>
      <w:proofErr w:type="spellEnd"/>
      <w:r>
        <w:rPr>
          <w:lang w:eastAsia="ko-KR"/>
        </w:rPr>
        <w:t xml:space="preserve"> service from V-NEF (Data Set = Application Data; Data Subset = AF traffic influence request information; Data Key = S-NSSAI and/or DNN and UE IP address) and (Data Set = Application Data; Data Subset = AF traffic influence request information; Data Key = S-NSSAI and/or DNN and Any UE) and (Data Set = Application Data; Data Subset = AF traffic influence request information; Data Key = S-NSSAI and/or DNN and SUPI).</w:t>
      </w:r>
    </w:p>
    <w:p w14:paraId="5C4CCE79" w14:textId="77777777" w:rsidR="00AD7E48" w:rsidRDefault="00AD7E48" w:rsidP="00AD7E48">
      <w:pPr>
        <w:pStyle w:val="B1"/>
      </w:pPr>
      <w:r>
        <w:t>-</w:t>
      </w:r>
      <w:r>
        <w:tab/>
        <w:t>For any UE, the V-SMF supporting HR-SBO performs the above subscription using S-NSSAI and/or DNN as Data Key.</w:t>
      </w:r>
    </w:p>
    <w:p w14:paraId="0999E32F" w14:textId="77777777" w:rsidR="00AD7E48" w:rsidRDefault="00AD7E48" w:rsidP="00AD7E48">
      <w:pPr>
        <w:pStyle w:val="B1"/>
      </w:pPr>
      <w:r>
        <w:t>-</w:t>
      </w:r>
      <w:r>
        <w:tab/>
        <w:t>For individual UE or group of UE(s), when a PDU Session is authorized for HR-SBO as described in clause 6.7 of TS 23.548 [74], the V-SMF serving the PDU Session performs the above subscription using S-NSSAI and/or DNN and/or Internal Group Identifier(s) or SUPI as Data Key. The V-NEF subscribes to notification of AF request from V-UDR.</w:t>
      </w:r>
    </w:p>
    <w:p w14:paraId="6FAD32C6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Steps 4 and 5 of figure 4.3.6.2-1 are replaced with the following steps:</w:t>
      </w:r>
    </w:p>
    <w:p w14:paraId="6281D8AE" w14:textId="77777777" w:rsidR="00AD7E48" w:rsidRDefault="00AD7E48" w:rsidP="00AD7E48">
      <w:pPr>
        <w:pStyle w:val="B1"/>
      </w:pPr>
      <w:r>
        <w:t>-</w:t>
      </w:r>
      <w:r>
        <w:tab/>
        <w:t>Step 4: The V-UDR notifies the subscribed V-NEF of the AF traffic influence request information</w:t>
      </w:r>
      <w:ins w:id="4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5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 w:rsidRPr="00140E21">
          <w:t>Nudr_DM_Notify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r>
        <w:t>.</w:t>
      </w:r>
    </w:p>
    <w:p w14:paraId="2A6263B4" w14:textId="77777777" w:rsidR="00AD7E48" w:rsidRDefault="00AD7E48" w:rsidP="00AD7E48">
      <w:pPr>
        <w:pStyle w:val="B1"/>
      </w:pPr>
      <w:r>
        <w:t>-</w:t>
      </w:r>
      <w:r>
        <w:tab/>
        <w:t>Step 5: The V-NEF notifies the subscribed V-SMF of the AF traffic influence request information</w:t>
      </w:r>
      <w:ins w:id="6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7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140E21">
          <w:t>nef_TrafficInfluence_Create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140E21">
          <w:t>operation</w:t>
        </w:r>
      </w:ins>
      <w:r>
        <w:t>.</w:t>
      </w:r>
    </w:p>
    <w:p w14:paraId="1B97B7BA" w14:textId="77777777" w:rsidR="00AD7E48" w:rsidRDefault="00AD7E48" w:rsidP="00AD7E48">
      <w:pPr>
        <w:pStyle w:val="B1"/>
        <w:rPr>
          <w:ins w:id="8" w:author="Yuan Tao1" w:date="2023-10-30T14:54:00Z"/>
        </w:rPr>
      </w:pPr>
      <w:ins w:id="9" w:author="Yuan Tao1" w:date="2023-10-30T14:54:00Z">
        <w:r>
          <w:tab/>
          <w:t xml:space="preserve">If the AF request includes an EAS Correlation indication or indication of traffic correlation, </w:t>
        </w:r>
      </w:ins>
      <w:ins w:id="10" w:author="Yuan Tao1" w:date="2023-10-30T15:39:00Z">
        <w:r>
          <w:rPr>
            <w:rFonts w:hint="eastAsia"/>
            <w:lang w:eastAsia="zh-CN"/>
          </w:rPr>
          <w:t>the V-NEF notifies</w:t>
        </w:r>
      </w:ins>
      <w:ins w:id="11" w:author="Yuan Tao1" w:date="2023-10-30T14:54:00Z">
        <w:r>
          <w:t xml:space="preserve"> an EAS Correlation indication or indication of traffic correlation and a Traffic Correlation ID corresponding to a set of UEs that AF request aims at, also if AF request includes a common EAS IP address or common DNAI for a set of UEs, </w:t>
        </w:r>
      </w:ins>
      <w:ins w:id="12" w:author="Yuan Tao1" w:date="2023-10-30T15:39:00Z">
        <w:r>
          <w:rPr>
            <w:rFonts w:hint="eastAsia"/>
            <w:lang w:eastAsia="zh-CN"/>
          </w:rPr>
          <w:t>the V-NEF</w:t>
        </w:r>
      </w:ins>
      <w:ins w:id="13" w:author="Yuan Tao1" w:date="2023-10-30T14:54:00Z">
        <w:r>
          <w:t xml:space="preserve"> </w:t>
        </w:r>
      </w:ins>
      <w:ins w:id="14" w:author="Yuan Tao1" w:date="2023-10-30T15:40:00Z">
        <w:r>
          <w:rPr>
            <w:rFonts w:hint="eastAsia"/>
            <w:lang w:eastAsia="zh-CN"/>
          </w:rPr>
          <w:t xml:space="preserve">notifies </w:t>
        </w:r>
      </w:ins>
      <w:ins w:id="15" w:author="Yuan Tao1" w:date="2023-10-30T14:54:00Z">
        <w:r>
          <w:t>the common EAS IP address or common DNAI.</w:t>
        </w:r>
      </w:ins>
    </w:p>
    <w:p w14:paraId="0000AA26" w14:textId="77777777" w:rsidR="00654E09" w:rsidRPr="00AD7E48" w:rsidRDefault="00654E09">
      <w:pPr>
        <w:rPr>
          <w:noProof/>
          <w:lang w:eastAsia="zh-CN"/>
        </w:rPr>
      </w:pPr>
    </w:p>
    <w:p w14:paraId="3D550E94" w14:textId="77777777" w:rsidR="00AD7E48" w:rsidRPr="00A160B2" w:rsidRDefault="00AD7E48" w:rsidP="00AD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Next Change &lt;&lt;&lt;&lt;</w:t>
      </w:r>
    </w:p>
    <w:p w14:paraId="4D040377" w14:textId="77777777" w:rsidR="00AD7E48" w:rsidRDefault="00AD7E48" w:rsidP="00AD7E48">
      <w:pPr>
        <w:pStyle w:val="5"/>
        <w:rPr>
          <w:lang w:eastAsia="zh-CN"/>
        </w:rPr>
      </w:pPr>
      <w:r>
        <w:rPr>
          <w:lang w:eastAsia="zh-CN"/>
        </w:rPr>
        <w:t>5.2.6.35.4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Nnef_TrafficInfluenceData_Notify</w:t>
      </w:r>
      <w:proofErr w:type="spellEnd"/>
      <w:r>
        <w:rPr>
          <w:lang w:eastAsia="zh-CN"/>
        </w:rPr>
        <w:t xml:space="preserve"> service operation</w:t>
      </w:r>
    </w:p>
    <w:p w14:paraId="2E05D20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Nnef_TrafficInfluenceData_Notify</w:t>
      </w:r>
      <w:proofErr w:type="spellEnd"/>
    </w:p>
    <w:p w14:paraId="30585D85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notifies NF consumer(s) about AF traffic influence request information, when receives notification of AF traffic influence request information from UDR.</w:t>
      </w:r>
    </w:p>
    <w:p w14:paraId="4908898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ID, Data Set Identifier as defined in clause 5.2.12.2.1, Target of Event Reporting as defined in clause 5.2.12.2, AF traffic influence request information</w:t>
      </w:r>
      <w:ins w:id="16" w:author="Yuan Tao1" w:date="2023-10-30T10:33:00Z">
        <w:r>
          <w:rPr>
            <w:rFonts w:hint="eastAsia"/>
            <w:lang w:eastAsia="zh-CN"/>
          </w:rPr>
          <w:t xml:space="preserve">, </w:t>
        </w:r>
        <w:r>
          <w:t>NEF information</w:t>
        </w:r>
      </w:ins>
      <w:r>
        <w:rPr>
          <w:lang w:eastAsia="zh-CN"/>
        </w:rPr>
        <w:t>.</w:t>
      </w:r>
    </w:p>
    <w:p w14:paraId="67904A64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2582DC6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84F5CB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D4AC3AA" w14:textId="77777777" w:rsidR="00654E09" w:rsidRDefault="00654E09">
      <w:pPr>
        <w:rPr>
          <w:noProof/>
          <w:lang w:eastAsia="zh-CN"/>
        </w:rPr>
      </w:pPr>
    </w:p>
    <w:p w14:paraId="1D2596D0" w14:textId="43542DA9" w:rsidR="00137806" w:rsidRP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137806" w:rsidRPr="007A543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68E91" w14:textId="77777777" w:rsidR="00560142" w:rsidRDefault="00560142">
      <w:r>
        <w:separator/>
      </w:r>
    </w:p>
  </w:endnote>
  <w:endnote w:type="continuationSeparator" w:id="0">
    <w:p w14:paraId="39C44787" w14:textId="77777777" w:rsidR="00560142" w:rsidRDefault="0056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92E3D" w14:textId="77777777" w:rsidR="00560142" w:rsidRDefault="00560142">
      <w:r>
        <w:separator/>
      </w:r>
    </w:p>
  </w:footnote>
  <w:footnote w:type="continuationSeparator" w:id="0">
    <w:p w14:paraId="627CD34C" w14:textId="77777777" w:rsidR="00560142" w:rsidRDefault="00560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E60C30"/>
    <w:multiLevelType w:val="hybridMultilevel"/>
    <w:tmpl w:val="65FCE170"/>
    <w:lvl w:ilvl="0" w:tplc="2A404D2C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AD"/>
    <w:rsid w:val="00022E4A"/>
    <w:rsid w:val="00073569"/>
    <w:rsid w:val="0008651F"/>
    <w:rsid w:val="000A6394"/>
    <w:rsid w:val="000B7FED"/>
    <w:rsid w:val="000C038A"/>
    <w:rsid w:val="000C6598"/>
    <w:rsid w:val="000D44B3"/>
    <w:rsid w:val="000F0152"/>
    <w:rsid w:val="00127A62"/>
    <w:rsid w:val="00137806"/>
    <w:rsid w:val="00145D43"/>
    <w:rsid w:val="00157FDE"/>
    <w:rsid w:val="00192C46"/>
    <w:rsid w:val="001A08B3"/>
    <w:rsid w:val="001A2CA0"/>
    <w:rsid w:val="001A7B60"/>
    <w:rsid w:val="001B52F0"/>
    <w:rsid w:val="001B7A65"/>
    <w:rsid w:val="001D1B3E"/>
    <w:rsid w:val="001E41F3"/>
    <w:rsid w:val="002142FA"/>
    <w:rsid w:val="0026004D"/>
    <w:rsid w:val="002640DD"/>
    <w:rsid w:val="00275D12"/>
    <w:rsid w:val="00283926"/>
    <w:rsid w:val="00284FEB"/>
    <w:rsid w:val="002860C4"/>
    <w:rsid w:val="002B5741"/>
    <w:rsid w:val="002E472E"/>
    <w:rsid w:val="00305409"/>
    <w:rsid w:val="003609EF"/>
    <w:rsid w:val="0036231A"/>
    <w:rsid w:val="00374DD4"/>
    <w:rsid w:val="003861BE"/>
    <w:rsid w:val="003E1A36"/>
    <w:rsid w:val="00410371"/>
    <w:rsid w:val="004242F1"/>
    <w:rsid w:val="00474913"/>
    <w:rsid w:val="004B75B7"/>
    <w:rsid w:val="0051580D"/>
    <w:rsid w:val="00523109"/>
    <w:rsid w:val="00547111"/>
    <w:rsid w:val="00560142"/>
    <w:rsid w:val="00592D74"/>
    <w:rsid w:val="005B37B5"/>
    <w:rsid w:val="005E2C44"/>
    <w:rsid w:val="00621188"/>
    <w:rsid w:val="006257ED"/>
    <w:rsid w:val="00654E09"/>
    <w:rsid w:val="00665C47"/>
    <w:rsid w:val="00695808"/>
    <w:rsid w:val="006B46FB"/>
    <w:rsid w:val="006C4292"/>
    <w:rsid w:val="006E21FB"/>
    <w:rsid w:val="006F0D9E"/>
    <w:rsid w:val="007176FF"/>
    <w:rsid w:val="00792342"/>
    <w:rsid w:val="007977A8"/>
    <w:rsid w:val="007A5439"/>
    <w:rsid w:val="007B512A"/>
    <w:rsid w:val="007C2097"/>
    <w:rsid w:val="007D6A07"/>
    <w:rsid w:val="007F7259"/>
    <w:rsid w:val="008040A8"/>
    <w:rsid w:val="008279FA"/>
    <w:rsid w:val="0083072F"/>
    <w:rsid w:val="008626E7"/>
    <w:rsid w:val="00870EE7"/>
    <w:rsid w:val="008863B9"/>
    <w:rsid w:val="008A3A3C"/>
    <w:rsid w:val="008A45A6"/>
    <w:rsid w:val="008F3789"/>
    <w:rsid w:val="008F686C"/>
    <w:rsid w:val="00904700"/>
    <w:rsid w:val="009148DE"/>
    <w:rsid w:val="00941E30"/>
    <w:rsid w:val="009609E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24F"/>
    <w:rsid w:val="00AA2CBC"/>
    <w:rsid w:val="00AC5820"/>
    <w:rsid w:val="00AD1CD8"/>
    <w:rsid w:val="00AD7E48"/>
    <w:rsid w:val="00AE11E1"/>
    <w:rsid w:val="00B258BB"/>
    <w:rsid w:val="00B35851"/>
    <w:rsid w:val="00B67B97"/>
    <w:rsid w:val="00B968C8"/>
    <w:rsid w:val="00BA3EC5"/>
    <w:rsid w:val="00BA51D9"/>
    <w:rsid w:val="00BB5DFC"/>
    <w:rsid w:val="00BD1452"/>
    <w:rsid w:val="00BD279D"/>
    <w:rsid w:val="00BD6BB8"/>
    <w:rsid w:val="00C40C5F"/>
    <w:rsid w:val="00C66BA2"/>
    <w:rsid w:val="00C95985"/>
    <w:rsid w:val="00CB138D"/>
    <w:rsid w:val="00CB1A73"/>
    <w:rsid w:val="00CC5026"/>
    <w:rsid w:val="00CC68D0"/>
    <w:rsid w:val="00CE78A4"/>
    <w:rsid w:val="00D03F9A"/>
    <w:rsid w:val="00D06D51"/>
    <w:rsid w:val="00D24991"/>
    <w:rsid w:val="00D50255"/>
    <w:rsid w:val="00D66520"/>
    <w:rsid w:val="00DE34CF"/>
    <w:rsid w:val="00E13F3D"/>
    <w:rsid w:val="00E2313E"/>
    <w:rsid w:val="00E34898"/>
    <w:rsid w:val="00EB09B7"/>
    <w:rsid w:val="00ED42F0"/>
    <w:rsid w:val="00EE7D7C"/>
    <w:rsid w:val="00F25D98"/>
    <w:rsid w:val="00F300FB"/>
    <w:rsid w:val="00FA152A"/>
    <w:rsid w:val="00FB6386"/>
    <w:rsid w:val="00FC7E6C"/>
    <w:rsid w:val="00FD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C3FDD-D5E6-4DD4-8DDF-147FB2C687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20</cp:revision>
  <cp:lastPrinted>1900-12-31T16:00:00Z</cp:lastPrinted>
  <dcterms:created xsi:type="dcterms:W3CDTF">2023-10-29T01:58:00Z</dcterms:created>
  <dcterms:modified xsi:type="dcterms:W3CDTF">2023-11-03T13:55:00Z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S2-2205896</vt:lpwstr>
  </property>
  <property fmtid="{D5CDD505-2E9C-101B-9397-08002B2CF9AE}" pid="10" name="Spec#">
    <vt:lpwstr>23.247</vt:lpwstr>
  </property>
  <property fmtid="{D5CDD505-2E9C-101B-9397-08002B2CF9AE}" pid="11" name="Cr#">
    <vt:lpwstr>0118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Corrections related to PCC aspects related to 5MBS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